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right"/>
        <w:rPr>
          <w:b w:val="1"/>
        </w:rPr>
      </w:pPr>
      <w:r w:rsidDel="00000000" w:rsidR="00000000" w:rsidRPr="00000000">
        <w:rPr>
          <w:b w:val="1"/>
          <w:rtl w:val="0"/>
        </w:rPr>
        <w:t xml:space="preserve">（提出日）　　　年　　月　　日</w:t>
      </w:r>
    </w:p>
    <w:p w:rsidR="00000000" w:rsidDel="00000000" w:rsidP="00000000" w:rsidRDefault="00000000" w:rsidRPr="00000000" w14:paraId="00000002">
      <w:pPr>
        <w:jc w:val="right"/>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様式第13号（添付書類２）機能強化型認定栄養ケア・ステーション責任者要件　（４）を満たさない場合</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ind w:left="210" w:hanging="210"/>
        <w:rPr/>
      </w:pPr>
      <w:r w:rsidDel="00000000" w:rsidR="00000000" w:rsidRPr="00000000">
        <w:rPr>
          <w:rtl w:val="0"/>
        </w:rPr>
        <w:t xml:space="preserve">（４）別に定める栄養管理等に関する学術分野の学会に所属、若しくは日本栄養士会の設置運営する栄養管理等の実務を行う適格性に関する資格で別に定めるものを有していることの</w:t>
      </w:r>
      <w:r w:rsidDel="00000000" w:rsidR="00000000" w:rsidRPr="00000000">
        <w:rPr>
          <w:u w:val="single"/>
          <w:rtl w:val="0"/>
        </w:rPr>
        <w:t xml:space="preserve">要件を満たさないため以下の通り認定委員会へ提出いたします。</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line="360" w:lineRule="auto"/>
        <w:rPr>
          <w:u w:val="single"/>
        </w:rPr>
      </w:pPr>
      <w:r w:rsidDel="00000000" w:rsidR="00000000" w:rsidRPr="00000000">
        <w:rPr>
          <w:u w:val="single"/>
          <w:rtl w:val="0"/>
        </w:rPr>
        <w:t xml:space="preserve">認定番号：　　　　　　　　　　　　　　　　　　</w:t>
      </w:r>
    </w:p>
    <w:p w:rsidR="00000000" w:rsidDel="00000000" w:rsidP="00000000" w:rsidRDefault="00000000" w:rsidRPr="00000000" w14:paraId="00000008">
      <w:pPr>
        <w:spacing w:line="360" w:lineRule="auto"/>
        <w:rPr>
          <w:u w:val="single"/>
        </w:rPr>
      </w:pPr>
      <w:r w:rsidDel="00000000" w:rsidR="00000000" w:rsidRPr="00000000">
        <w:rPr>
          <w:u w:val="single"/>
          <w:rtl w:val="0"/>
        </w:rPr>
        <w:t xml:space="preserve">認定栄養ケア・ステーション名称：　　　　　　　　　　　　　　　　　　　　　　　　　　</w:t>
      </w:r>
    </w:p>
    <w:p w:rsidR="00000000" w:rsidDel="00000000" w:rsidP="00000000" w:rsidRDefault="00000000" w:rsidRPr="00000000" w14:paraId="00000009">
      <w:pPr>
        <w:spacing w:line="360" w:lineRule="auto"/>
        <w:rPr>
          <w:u w:val="single"/>
        </w:rPr>
      </w:pPr>
      <w:r w:rsidDel="00000000" w:rsidR="00000000" w:rsidRPr="00000000">
        <w:rPr>
          <w:u w:val="single"/>
          <w:rtl w:val="0"/>
        </w:rPr>
        <w:t xml:space="preserve">責任者氏名：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＜特段の理由＞</w:t>
      </w:r>
    </w:p>
    <w:p w:rsidR="00000000" w:rsidDel="00000000" w:rsidP="00000000" w:rsidRDefault="00000000" w:rsidRPr="00000000" w14:paraId="0000000C">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5895975" cy="1704975"/>
                <wp:effectExtent b="0" l="0" r="0" t="0"/>
                <wp:wrapNone/>
                <wp:docPr id="1" name=""/>
                <a:graphic>
                  <a:graphicData uri="http://schemas.microsoft.com/office/word/2010/wordprocessingShape">
                    <wps:wsp>
                      <wps:cNvSpPr/>
                      <wps:cNvPr id="2" name="Shape 2"/>
                      <wps:spPr>
                        <a:xfrm>
                          <a:off x="2402775" y="2932275"/>
                          <a:ext cx="5886450" cy="1695450"/>
                        </a:xfrm>
                        <a:prstGeom prst="rect">
                          <a:avLst/>
                        </a:prstGeom>
                        <a:noFill/>
                        <a:ln cap="flat" cmpd="sng" w="9525">
                          <a:solidFill>
                            <a:srgbClr val="082836"/>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5895975" cy="1704975"/>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5895975" cy="1704975"/>
                        </a:xfrm>
                        <a:prstGeom prst="rect"/>
                        <a:ln/>
                      </pic:spPr>
                    </pic:pic>
                  </a:graphicData>
                </a:graphic>
              </wp:anchor>
            </w:drawing>
          </mc:Fallback>
        </mc:AlternateConten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＜取得する具体的な計画＞　※</w:t>
      </w:r>
      <w:r w:rsidDel="00000000" w:rsidR="00000000" w:rsidRPr="00000000">
        <w:rPr>
          <w:rtl w:val="0"/>
        </w:rPr>
        <w:t xml:space="preserve">取得予定日は</w:t>
      </w:r>
      <w:r w:rsidDel="00000000" w:rsidR="00000000" w:rsidRPr="00000000">
        <w:rPr>
          <w:b w:val="1"/>
          <w:color w:val="ff0000"/>
          <w:u w:val="single"/>
          <w:rtl w:val="0"/>
        </w:rPr>
        <w:t xml:space="preserve">最長でも次回更新時まで</w:t>
      </w:r>
      <w:r w:rsidDel="00000000" w:rsidR="00000000" w:rsidRPr="00000000">
        <w:rPr>
          <w:rtl w:val="0"/>
        </w:rPr>
        <w:t xml:space="preserve">として具体的に記載すること。</w:t>
      </w:r>
    </w:p>
    <w:p w:rsidR="00000000" w:rsidDel="00000000" w:rsidP="00000000" w:rsidRDefault="00000000" w:rsidRPr="00000000" w14:paraId="00000016">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101600</wp:posOffset>
                </wp:positionV>
                <wp:extent cx="5991225" cy="2914650"/>
                <wp:effectExtent b="0" l="0" r="0" t="0"/>
                <wp:wrapNone/>
                <wp:docPr id="2" name=""/>
                <a:graphic>
                  <a:graphicData uri="http://schemas.microsoft.com/office/word/2010/wordprocessingShape">
                    <wps:wsp>
                      <wps:cNvSpPr/>
                      <wps:cNvPr id="3" name="Shape 3"/>
                      <wps:spPr>
                        <a:xfrm>
                          <a:off x="2355150" y="2327438"/>
                          <a:ext cx="5981700" cy="2905125"/>
                        </a:xfrm>
                        <a:prstGeom prst="rect">
                          <a:avLst/>
                        </a:prstGeom>
                        <a:noFill/>
                        <a:ln cap="flat" cmpd="sng" w="9525">
                          <a:solidFill>
                            <a:srgbClr val="082836"/>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101600</wp:posOffset>
                </wp:positionV>
                <wp:extent cx="5991225" cy="291465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91225" cy="2914650"/>
                        </a:xfrm>
                        <a:prstGeom prst="rect"/>
                        <a:ln/>
                      </pic:spPr>
                    </pic:pic>
                  </a:graphicData>
                </a:graphic>
              </wp:anchor>
            </w:drawing>
          </mc:Fallback>
        </mc:AlternateConten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headerReference r:id="rId8" w:type="default"/>
      <w:pgSz w:h="16838" w:w="11906" w:orient="portrait"/>
      <w:pgMar w:bottom="1418" w:top="1418" w:left="1191" w:right="119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游明朝"/>
  <w:font w:name="游ゴシック Ligh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様式第14号-2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280" w:lineRule="auto"/>
    </w:pPr>
    <w:rPr>
      <w:rFonts w:ascii="游ゴシック Light" w:cs="游ゴシック Light" w:eastAsia="游ゴシック Light" w:hAnsi="游ゴシック Light"/>
      <w:color w:val="000000"/>
      <w:sz w:val="32"/>
      <w:szCs w:val="32"/>
    </w:rPr>
  </w:style>
  <w:style w:type="paragraph" w:styleId="Heading2">
    <w:name w:val="heading 2"/>
    <w:basedOn w:val="Normal"/>
    <w:next w:val="Normal"/>
    <w:pPr>
      <w:keepNext w:val="1"/>
      <w:keepLines w:val="1"/>
      <w:spacing w:after="80" w:before="160" w:lineRule="auto"/>
    </w:pPr>
    <w:rPr>
      <w:rFonts w:ascii="游ゴシック Light" w:cs="游ゴシック Light" w:eastAsia="游ゴシック Light" w:hAnsi="游ゴシック Light"/>
      <w:color w:val="000000"/>
      <w:sz w:val="28"/>
      <w:szCs w:val="28"/>
    </w:rPr>
  </w:style>
  <w:style w:type="paragraph" w:styleId="Heading3">
    <w:name w:val="heading 3"/>
    <w:basedOn w:val="Normal"/>
    <w:next w:val="Normal"/>
    <w:pPr>
      <w:keepNext w:val="1"/>
      <w:keepLines w:val="1"/>
      <w:spacing w:after="80" w:before="160" w:lineRule="auto"/>
    </w:pPr>
    <w:rPr>
      <w:rFonts w:ascii="游ゴシック Light" w:cs="游ゴシック Light" w:eastAsia="游ゴシック Light" w:hAnsi="游ゴシック Light"/>
      <w:color w:val="000000"/>
      <w:sz w:val="24"/>
      <w:szCs w:val="24"/>
    </w:rPr>
  </w:style>
  <w:style w:type="paragraph" w:styleId="Heading4">
    <w:name w:val="heading 4"/>
    <w:basedOn w:val="Normal"/>
    <w:next w:val="Normal"/>
    <w:pPr>
      <w:keepNext w:val="1"/>
      <w:keepLines w:val="1"/>
      <w:spacing w:after="40" w:before="80" w:lineRule="auto"/>
    </w:pPr>
    <w:rPr>
      <w:rFonts w:ascii="游ゴシック Light" w:cs="游ゴシック Light" w:eastAsia="游ゴシック Light" w:hAnsi="游ゴシック Light"/>
      <w:color w:val="000000"/>
    </w:rPr>
  </w:style>
  <w:style w:type="paragraph" w:styleId="Heading5">
    <w:name w:val="heading 5"/>
    <w:basedOn w:val="Normal"/>
    <w:next w:val="Normal"/>
    <w:pPr>
      <w:keepNext w:val="1"/>
      <w:keepLines w:val="1"/>
      <w:spacing w:after="40" w:before="80" w:lineRule="auto"/>
      <w:ind w:left="100"/>
    </w:pPr>
    <w:rPr>
      <w:rFonts w:ascii="游ゴシック Light" w:cs="游ゴシック Light" w:eastAsia="游ゴシック Light" w:hAnsi="游ゴシック Light"/>
      <w:color w:val="000000"/>
    </w:rPr>
  </w:style>
  <w:style w:type="paragraph" w:styleId="Heading6">
    <w:name w:val="heading 6"/>
    <w:basedOn w:val="Normal"/>
    <w:next w:val="Normal"/>
    <w:pPr>
      <w:keepNext w:val="1"/>
      <w:keepLines w:val="1"/>
      <w:spacing w:after="40" w:before="80" w:lineRule="auto"/>
      <w:ind w:left="200"/>
    </w:pPr>
    <w:rPr>
      <w:rFonts w:ascii="游ゴシック Light" w:cs="游ゴシック Light" w:eastAsia="游ゴシック Light" w:hAnsi="游ゴシック Light"/>
      <w:color w:val="000000"/>
    </w:rPr>
  </w:style>
  <w:style w:type="paragraph" w:styleId="Title">
    <w:name w:val="Title"/>
    <w:basedOn w:val="Normal"/>
    <w:next w:val="Normal"/>
    <w:pPr>
      <w:spacing w:after="80" w:lineRule="auto"/>
      <w:jc w:val="center"/>
    </w:pPr>
    <w:rPr>
      <w:rFonts w:ascii="游ゴシック Light" w:cs="游ゴシック Light" w:eastAsia="游ゴシック Light" w:hAnsi="游ゴシック Light"/>
      <w:sz w:val="56"/>
      <w:szCs w:val="56"/>
    </w:rPr>
  </w:style>
  <w:style w:type="paragraph" w:styleId="Subtitle">
    <w:name w:val="Subtitle"/>
    <w:basedOn w:val="Normal"/>
    <w:next w:val="Normal"/>
    <w:pPr>
      <w:spacing w:after="160" w:lineRule="auto"/>
      <w:jc w:val="center"/>
    </w:pPr>
    <w:rPr>
      <w:rFonts w:ascii="游ゴシック Light" w:cs="游ゴシック Light" w:eastAsia="游ゴシック Light" w:hAnsi="游ゴシック Light"/>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